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37830">
        <w:rPr>
          <w:rFonts w:ascii="Times New Roman" w:hAnsi="Times New Roman" w:cs="Times New Roman"/>
          <w:b/>
          <w:sz w:val="24"/>
          <w:szCs w:val="24"/>
        </w:rPr>
        <w:t>9</w:t>
      </w:r>
      <w:r w:rsidR="00A0229E">
        <w:rPr>
          <w:rFonts w:ascii="Times New Roman" w:hAnsi="Times New Roman" w:cs="Times New Roman"/>
          <w:b/>
          <w:sz w:val="24"/>
          <w:szCs w:val="24"/>
        </w:rPr>
        <w:t>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356553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2E22EC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2E22EC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0229E">
        <w:rPr>
          <w:rFonts w:ascii="Times New Roman" w:hAnsi="Times New Roman" w:cs="Times New Roman"/>
          <w:sz w:val="24"/>
          <w:szCs w:val="24"/>
        </w:rPr>
        <w:t>746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830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95F6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5F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0229E" w:rsidRPr="00046D7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0229E" w:rsidRPr="00046D77">
        <w:rPr>
          <w:rStyle w:val="outputtext"/>
          <w:rFonts w:ascii="Times New Roman" w:hAnsi="Times New Roman"/>
          <w:sz w:val="24"/>
          <w:szCs w:val="24"/>
        </w:rPr>
        <w:t>Инфра</w:t>
      </w:r>
      <w:proofErr w:type="spellEnd"/>
      <w:r w:rsidR="00A0229E" w:rsidRPr="00046D77">
        <w:rPr>
          <w:rStyle w:val="outputtext"/>
          <w:rFonts w:ascii="Times New Roman" w:hAnsi="Times New Roman"/>
          <w:sz w:val="24"/>
          <w:szCs w:val="24"/>
        </w:rPr>
        <w:t xml:space="preserve"> експерт“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72B7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95F64" w:rsidRPr="00046D77">
        <w:rPr>
          <w:rFonts w:ascii="Times New Roman" w:hAnsi="Times New Roman"/>
          <w:sz w:val="24"/>
          <w:szCs w:val="24"/>
          <w:lang w:eastAsia="bg-BG"/>
        </w:rPr>
        <w:t xml:space="preserve">Кмет на община </w:t>
      </w:r>
      <w:r w:rsidR="00A0229E" w:rsidRPr="00046D77">
        <w:rPr>
          <w:rFonts w:ascii="Times New Roman" w:hAnsi="Times New Roman"/>
          <w:sz w:val="24"/>
          <w:szCs w:val="24"/>
          <w:lang w:eastAsia="bg-BG"/>
        </w:rPr>
        <w:t xml:space="preserve">Приморско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72B7C">
        <w:rPr>
          <w:rFonts w:ascii="Times New Roman" w:hAnsi="Times New Roman" w:cs="Times New Roman"/>
          <w:color w:val="000000" w:themeColor="text1"/>
          <w:sz w:val="24"/>
          <w:szCs w:val="24"/>
        </w:rPr>
        <w:t>адв. Н. И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72B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72B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E22EC" w:rsidRDefault="002E22E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10E48" w:rsidRDefault="00F10E4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0E48" w:rsidRDefault="00F10E4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E48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становище и доказателствата към тях.</w:t>
      </w:r>
    </w:p>
    <w:p w:rsidR="00F10E48" w:rsidRPr="00833E5F" w:rsidRDefault="00F10E4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E48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на 08.10.2025 г. писмена защита от жалбоподателя „ИНФРА ЕКСПЕРТ“ АД, която по своята същност представлява защита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72B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072B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072B7C">
        <w:rPr>
          <w:rFonts w:ascii="Times New Roman" w:hAnsi="Times New Roman" w:cs="Times New Roman"/>
          <w:sz w:val="24"/>
          <w:szCs w:val="24"/>
        </w:rPr>
        <w:t>Н.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2E22EC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E22EC" w:rsidRPr="002E22EC">
        <w:rPr>
          <w:rFonts w:ascii="Times New Roman" w:hAnsi="Times New Roman" w:cs="Times New Roman"/>
          <w:sz w:val="24"/>
          <w:szCs w:val="24"/>
        </w:rPr>
        <w:t>Моля да оставите подадената жалба без уважение</w:t>
      </w:r>
      <w:r w:rsidR="002E22EC">
        <w:rPr>
          <w:rFonts w:ascii="Times New Roman" w:hAnsi="Times New Roman" w:cs="Times New Roman"/>
          <w:sz w:val="24"/>
          <w:szCs w:val="24"/>
        </w:rPr>
        <w:t xml:space="preserve">, </w:t>
      </w:r>
      <w:r w:rsidR="002E22EC" w:rsidRPr="002E22EC">
        <w:rPr>
          <w:rFonts w:ascii="Times New Roman" w:hAnsi="Times New Roman" w:cs="Times New Roman"/>
          <w:sz w:val="24"/>
          <w:szCs w:val="24"/>
        </w:rPr>
        <w:t>като неоснователн</w:t>
      </w:r>
      <w:r w:rsidR="002E22EC">
        <w:rPr>
          <w:rFonts w:ascii="Times New Roman" w:hAnsi="Times New Roman" w:cs="Times New Roman"/>
          <w:sz w:val="24"/>
          <w:szCs w:val="24"/>
        </w:rPr>
        <w:t xml:space="preserve">а </w:t>
      </w:r>
      <w:r w:rsidR="002E22EC" w:rsidRPr="002E22EC">
        <w:rPr>
          <w:rFonts w:ascii="Times New Roman" w:hAnsi="Times New Roman" w:cs="Times New Roman"/>
          <w:sz w:val="24"/>
          <w:szCs w:val="24"/>
        </w:rPr>
        <w:t>и недоказана, същата е базирана основно на твърдението</w:t>
      </w:r>
      <w:r w:rsidR="002E22EC">
        <w:rPr>
          <w:rFonts w:ascii="Times New Roman" w:hAnsi="Times New Roman" w:cs="Times New Roman"/>
          <w:sz w:val="24"/>
          <w:szCs w:val="24"/>
        </w:rPr>
        <w:t>,</w:t>
      </w:r>
      <w:r w:rsidR="002E22EC" w:rsidRPr="002E22EC">
        <w:rPr>
          <w:rFonts w:ascii="Times New Roman" w:hAnsi="Times New Roman" w:cs="Times New Roman"/>
          <w:sz w:val="24"/>
          <w:szCs w:val="24"/>
        </w:rPr>
        <w:t xml:space="preserve"> че </w:t>
      </w:r>
      <w:r w:rsidR="002E22EC">
        <w:rPr>
          <w:rFonts w:ascii="Times New Roman" w:hAnsi="Times New Roman" w:cs="Times New Roman"/>
          <w:sz w:val="24"/>
          <w:szCs w:val="24"/>
        </w:rPr>
        <w:t xml:space="preserve">в </w:t>
      </w:r>
      <w:r w:rsidR="002E22EC" w:rsidRPr="002E22EC">
        <w:rPr>
          <w:rFonts w:ascii="Times New Roman" w:hAnsi="Times New Roman" w:cs="Times New Roman"/>
          <w:sz w:val="24"/>
          <w:szCs w:val="24"/>
        </w:rPr>
        <w:t>документация съществува някакъв вариант на частично изпълнение</w:t>
      </w:r>
      <w:r w:rsidR="002E22EC">
        <w:rPr>
          <w:rFonts w:ascii="Times New Roman" w:hAnsi="Times New Roman" w:cs="Times New Roman"/>
          <w:sz w:val="24"/>
          <w:szCs w:val="24"/>
        </w:rPr>
        <w:t>,</w:t>
      </w:r>
      <w:r w:rsidR="002E22EC" w:rsidRPr="002E22EC">
        <w:rPr>
          <w:rFonts w:ascii="Times New Roman" w:hAnsi="Times New Roman" w:cs="Times New Roman"/>
          <w:sz w:val="24"/>
          <w:szCs w:val="24"/>
        </w:rPr>
        <w:t xml:space="preserve"> каквото всъщност няма, документация за възлагане </w:t>
      </w:r>
      <w:r w:rsidR="002E22EC">
        <w:rPr>
          <w:rFonts w:ascii="Times New Roman" w:hAnsi="Times New Roman" w:cs="Times New Roman"/>
          <w:sz w:val="24"/>
          <w:szCs w:val="24"/>
        </w:rPr>
        <w:t xml:space="preserve">е </w:t>
      </w:r>
      <w:r w:rsidR="002E22EC" w:rsidRPr="002E22EC">
        <w:rPr>
          <w:rFonts w:ascii="Times New Roman" w:hAnsi="Times New Roman" w:cs="Times New Roman"/>
          <w:sz w:val="24"/>
          <w:szCs w:val="24"/>
        </w:rPr>
        <w:t>напълно законос</w:t>
      </w:r>
      <w:r w:rsidR="002E22EC">
        <w:rPr>
          <w:rFonts w:ascii="Times New Roman" w:hAnsi="Times New Roman" w:cs="Times New Roman"/>
          <w:sz w:val="24"/>
          <w:szCs w:val="24"/>
        </w:rPr>
        <w:t>ъ</w:t>
      </w:r>
      <w:r w:rsidR="002E22EC" w:rsidRPr="002E22EC">
        <w:rPr>
          <w:rFonts w:ascii="Times New Roman" w:hAnsi="Times New Roman" w:cs="Times New Roman"/>
          <w:sz w:val="24"/>
          <w:szCs w:val="24"/>
        </w:rPr>
        <w:t>образна</w:t>
      </w:r>
      <w:r w:rsidR="002E22EC">
        <w:rPr>
          <w:rFonts w:ascii="Times New Roman" w:hAnsi="Times New Roman" w:cs="Times New Roman"/>
          <w:sz w:val="24"/>
          <w:szCs w:val="24"/>
        </w:rPr>
        <w:t>.</w:t>
      </w:r>
    </w:p>
    <w:p w:rsidR="002E22EC" w:rsidRDefault="002E22E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E22EC">
        <w:rPr>
          <w:rFonts w:ascii="Times New Roman" w:hAnsi="Times New Roman" w:cs="Times New Roman"/>
          <w:sz w:val="24"/>
          <w:szCs w:val="24"/>
        </w:rPr>
        <w:t>одробни съображения сме изложили в подаденото от нас възражение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E22EC">
        <w:rPr>
          <w:rFonts w:ascii="Times New Roman" w:hAnsi="Times New Roman" w:cs="Times New Roman"/>
          <w:sz w:val="24"/>
          <w:szCs w:val="24"/>
        </w:rPr>
        <w:t xml:space="preserve">моля да ни присъдите направените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E22EC">
        <w:rPr>
          <w:rFonts w:ascii="Times New Roman" w:hAnsi="Times New Roman" w:cs="Times New Roman"/>
          <w:sz w:val="24"/>
          <w:szCs w:val="24"/>
        </w:rPr>
        <w:t>производство съдебни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E22EC">
        <w:rPr>
          <w:rFonts w:ascii="Times New Roman" w:hAnsi="Times New Roman" w:cs="Times New Roman"/>
          <w:sz w:val="24"/>
          <w:szCs w:val="24"/>
        </w:rPr>
        <w:t xml:space="preserve"> деловодни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22EC">
        <w:rPr>
          <w:rFonts w:ascii="Times New Roman" w:hAnsi="Times New Roman" w:cs="Times New Roman"/>
          <w:sz w:val="24"/>
          <w:szCs w:val="24"/>
        </w:rPr>
        <w:t xml:space="preserve"> адвокатски хонорар в размер на 7000 лв. платен на каса. </w:t>
      </w:r>
    </w:p>
    <w:p w:rsidR="002E22EC" w:rsidRDefault="002E22E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22EC" w:rsidRPr="00833E5F" w:rsidRDefault="002E22EC" w:rsidP="002E2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22EC" w:rsidRDefault="002E22EC" w:rsidP="002E2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2E22EC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„ИНФРА ЕКСПЕРТ“ АД в представената писмена защита с вх. № към КЗК-746 предявява искане за възлагане на разноски, представя списък на разноски и доказателства. Претендира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2EC">
        <w:rPr>
          <w:rFonts w:ascii="Times New Roman" w:hAnsi="Times New Roman" w:cs="Times New Roman"/>
          <w:sz w:val="24"/>
          <w:szCs w:val="24"/>
        </w:rPr>
        <w:t>4500 лв. държа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E22EC">
        <w:rPr>
          <w:rFonts w:ascii="Times New Roman" w:hAnsi="Times New Roman" w:cs="Times New Roman"/>
          <w:sz w:val="24"/>
          <w:szCs w:val="24"/>
        </w:rPr>
        <w:t>на такса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2EC">
        <w:rPr>
          <w:rFonts w:ascii="Times New Roman" w:hAnsi="Times New Roman" w:cs="Times New Roman"/>
          <w:sz w:val="24"/>
          <w:szCs w:val="24"/>
        </w:rPr>
        <w:t>6000 лв. адвокатско възнаграждение и прави възражение за прекомерност на евентуално претендираните от възложителя</w:t>
      </w:r>
      <w:r w:rsidR="00F10E48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Pr="002E22EC">
        <w:rPr>
          <w:rFonts w:ascii="Times New Roman" w:hAnsi="Times New Roman" w:cs="Times New Roman"/>
          <w:sz w:val="24"/>
          <w:szCs w:val="24"/>
        </w:rPr>
        <w:t>.</w:t>
      </w:r>
    </w:p>
    <w:p w:rsidR="002E22EC" w:rsidRDefault="002E22EC" w:rsidP="002E2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22EC" w:rsidRPr="00825D60" w:rsidRDefault="002E22EC" w:rsidP="002E2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Н.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2E22EC" w:rsidRDefault="002E22EC" w:rsidP="002E2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2E22EC">
        <w:rPr>
          <w:rFonts w:ascii="Times New Roman" w:hAnsi="Times New Roman" w:cs="Times New Roman"/>
          <w:sz w:val="24"/>
          <w:szCs w:val="24"/>
        </w:rPr>
        <w:t>Правим и ние възражение за прекомерност на предявените разноски.</w:t>
      </w:r>
    </w:p>
    <w:p w:rsidR="002E22EC" w:rsidRDefault="002E22EC" w:rsidP="002E2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2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D10840" w:rsidP="00F10E48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F10E48">
      <w:footerReference w:type="default" r:id="rId6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934" w:rsidRDefault="00C25934">
      <w:pPr>
        <w:spacing w:after="0" w:line="240" w:lineRule="auto"/>
      </w:pPr>
      <w:r>
        <w:separator/>
      </w:r>
    </w:p>
  </w:endnote>
  <w:endnote w:type="continuationSeparator" w:id="0">
    <w:p w:rsidR="00C25934" w:rsidRDefault="00C25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0E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259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934" w:rsidRDefault="00C25934">
      <w:pPr>
        <w:spacing w:after="0" w:line="240" w:lineRule="auto"/>
      </w:pPr>
      <w:r>
        <w:separator/>
      </w:r>
    </w:p>
  </w:footnote>
  <w:footnote w:type="continuationSeparator" w:id="0">
    <w:p w:rsidR="00C25934" w:rsidRDefault="00C259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72B7C"/>
    <w:rsid w:val="000D273E"/>
    <w:rsid w:val="001258CE"/>
    <w:rsid w:val="001275C8"/>
    <w:rsid w:val="00140DF4"/>
    <w:rsid w:val="001617EA"/>
    <w:rsid w:val="001A4CC6"/>
    <w:rsid w:val="001B22AE"/>
    <w:rsid w:val="001E31DF"/>
    <w:rsid w:val="001E6719"/>
    <w:rsid w:val="002447BE"/>
    <w:rsid w:val="002E22EC"/>
    <w:rsid w:val="00356553"/>
    <w:rsid w:val="003842C6"/>
    <w:rsid w:val="003869BF"/>
    <w:rsid w:val="00390FA5"/>
    <w:rsid w:val="00435617"/>
    <w:rsid w:val="004E1EF1"/>
    <w:rsid w:val="00510FE3"/>
    <w:rsid w:val="00512A4F"/>
    <w:rsid w:val="00551613"/>
    <w:rsid w:val="005538E8"/>
    <w:rsid w:val="005C695A"/>
    <w:rsid w:val="005F0443"/>
    <w:rsid w:val="00617A9F"/>
    <w:rsid w:val="00662EE1"/>
    <w:rsid w:val="006717B9"/>
    <w:rsid w:val="00685FEB"/>
    <w:rsid w:val="007164EC"/>
    <w:rsid w:val="00731567"/>
    <w:rsid w:val="00754912"/>
    <w:rsid w:val="007916CD"/>
    <w:rsid w:val="007C7988"/>
    <w:rsid w:val="00825D60"/>
    <w:rsid w:val="00833E5F"/>
    <w:rsid w:val="0091128A"/>
    <w:rsid w:val="00930723"/>
    <w:rsid w:val="009608BA"/>
    <w:rsid w:val="009724CC"/>
    <w:rsid w:val="00995F64"/>
    <w:rsid w:val="009A0526"/>
    <w:rsid w:val="009B25EE"/>
    <w:rsid w:val="009B5BE2"/>
    <w:rsid w:val="009D5B9E"/>
    <w:rsid w:val="00A0229E"/>
    <w:rsid w:val="00A70E39"/>
    <w:rsid w:val="00B371F2"/>
    <w:rsid w:val="00B6775F"/>
    <w:rsid w:val="00BB22C9"/>
    <w:rsid w:val="00BE6EE1"/>
    <w:rsid w:val="00C25934"/>
    <w:rsid w:val="00CA0D60"/>
    <w:rsid w:val="00CF1220"/>
    <w:rsid w:val="00D0120C"/>
    <w:rsid w:val="00D10840"/>
    <w:rsid w:val="00D61F8F"/>
    <w:rsid w:val="00DC590F"/>
    <w:rsid w:val="00DE5797"/>
    <w:rsid w:val="00DF2157"/>
    <w:rsid w:val="00E37830"/>
    <w:rsid w:val="00E87C96"/>
    <w:rsid w:val="00EB6C3D"/>
    <w:rsid w:val="00F10E48"/>
    <w:rsid w:val="00F12088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0128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404</Words>
  <Characters>2303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2025-10-13T10:04:00Z</dcterms:modified>
</cp:coreProperties>
</file>